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Threat Intelligence Report</w:t>
      </w:r>
    </w:p>
    <w:p>
      <w:pPr>
        <w:pStyle w:val="TemplateInstruction"/>
        <w:keepLines/>
      </w:pPr>
      <w:r>
        <w:t>Document the threat, supporting evidence, observed impact and recommended response. Replace bracketed text with verified details and identify any information that remains uncertain.</w:t>
      </w:r>
    </w:p>
    <w:p>
      <w:pPr>
        <w:pStyle w:val="Heading1"/>
      </w:pPr>
      <w:r>
        <w:t>Background</w:t>
      </w:r>
    </w:p>
    <w:p>
      <w:pPr>
        <w:keepLines/>
      </w:pPr>
      <w:r>
        <w:rPr>
          <w:b/>
        </w:rPr>
        <w:t xml:space="preserve">Intelligence title: </w:t>
      </w:r>
      <w:r>
        <w:t>[A concise description of the threat or activity]</w:t>
      </w:r>
    </w:p>
    <w:p>
      <w:pPr>
        <w:keepLines/>
      </w:pPr>
      <w:r>
        <w:rPr>
          <w:b/>
        </w:rPr>
        <w:t xml:space="preserve">Intelligence type: </w:t>
      </w:r>
      <w:r>
        <w:t>[Threat category]</w:t>
      </w:r>
    </w:p>
    <w:p>
      <w:pPr>
        <w:keepLines/>
      </w:pPr>
      <w:r>
        <w:rPr>
          <w:b/>
        </w:rPr>
        <w:t xml:space="preserve">Intelligence date and time: </w:t>
      </w:r>
      <w:r>
        <w:t>[YYYY-MM-DD HH:MM:SS and UTC offset]</w:t>
      </w:r>
    </w:p>
    <w:p>
      <w:pPr>
        <w:pStyle w:val="TemplateInstruction"/>
        <w:keepLines/>
      </w:pPr>
      <w:r>
        <w:t>State whether the timestamp refers to observation or publication. For Singapore Time, use SGT (UTC+08:00).</w:t>
      </w:r>
    </w:p>
    <w:p>
      <w:pPr>
        <w:pStyle w:val="Heading1"/>
      </w:pPr>
      <w:r>
        <w:t>Source and Threat Actor Information</w:t>
      </w:r>
    </w:p>
    <w:p>
      <w:pPr>
        <w:keepLines/>
      </w:pPr>
      <w:r>
        <w:rPr>
          <w:b/>
        </w:rPr>
        <w:t xml:space="preserve">People or groups involved: </w:t>
      </w:r>
      <w:r>
        <w:t>[Relevant individuals or groups and their roles]</w:t>
      </w:r>
    </w:p>
    <w:p>
      <w:pPr>
        <w:keepLines/>
      </w:pPr>
      <w:r>
        <w:rPr>
          <w:b/>
        </w:rPr>
        <w:t xml:space="preserve">Source platform: </w:t>
      </w:r>
      <w:r>
        <w:t>[Platform or service and supporting link or evidence reference]</w:t>
      </w:r>
    </w:p>
    <w:p>
      <w:pPr>
        <w:keepLines/>
      </w:pPr>
      <w:r>
        <w:rPr>
          <w:b/>
        </w:rPr>
        <w:t xml:space="preserve">Extent of spread: </w:t>
      </w:r>
      <w:r>
        <w:t>[What has spread, where it has spread and the observed reach]</w:t>
      </w:r>
    </w:p>
    <w:p>
      <w:pPr>
        <w:keepLines/>
      </w:pPr>
      <w:r>
        <w:rPr>
          <w:b/>
        </w:rPr>
        <w:t xml:space="preserve">Attribution evidence: </w:t>
      </w:r>
      <w:r>
        <w:t>[Identifiers and evidence linking the activity to an individual or group; distinguish confirmed links from hypotheses]</w:t>
      </w:r>
    </w:p>
    <w:p>
      <w:pPr>
        <w:pStyle w:val="Heading1"/>
      </w:pPr>
      <w:r>
        <w:t>Attack Path</w:t>
      </w:r>
    </w:p>
    <w:p>
      <w:pPr>
        <w:keepLines/>
      </w:pPr>
      <w:r>
        <w:t>[Identify the pages, interfaces or API endpoints targeted by the individual or group. Describe the attack sequence and reference the supporting evidence.]</w:t>
      </w:r>
    </w:p>
    <w:p>
      <w:pPr>
        <w:pStyle w:val="Heading1"/>
      </w:pPr>
      <w:r>
        <w:t>Attack Methods</w:t>
      </w:r>
    </w:p>
    <w:p>
      <w:pPr>
        <w:keepLines/>
      </w:pPr>
      <w:r>
        <w:t>[Describe the techniques, steps and tools used against the target system. Include technical analysis and supporting evidence where available.]</w:t>
      </w:r>
    </w:p>
    <w:p>
      <w:pPr>
        <w:pStyle w:val="TemplateInstruction"/>
        <w:keepLines/>
      </w:pPr>
      <w:r>
        <w:t>Additional rewards may be considered for detailed technical analysis.</w:t>
      </w:r>
    </w:p>
    <w:p>
      <w:pPr>
        <w:pStyle w:val="Heading1"/>
      </w:pPr>
      <w:r>
        <w:t>Impact and Losses</w:t>
      </w:r>
    </w:p>
    <w:p>
      <w:pPr>
        <w:keepLines/>
      </w:pPr>
      <w:r>
        <w:rPr>
          <w:b/>
        </w:rPr>
        <w:t xml:space="preserve">Affected systems or users: </w:t>
      </w:r>
      <w:r>
        <w:t>[Identify the affected systems and users]</w:t>
      </w:r>
    </w:p>
    <w:p>
      <w:pPr>
        <w:keepLines/>
      </w:pPr>
      <w:r>
        <w:rPr>
          <w:b/>
        </w:rPr>
        <w:t xml:space="preserve">Observed losses: </w:t>
      </w:r>
      <w:r>
        <w:t>[Compromised account count, financial losses or funds obtained through abuse, and other observed impact. Include the currency and distinguish confirmed amounts from estimates.]</w:t>
      </w:r>
    </w:p>
    <w:p>
      <w:pPr>
        <w:pStyle w:val="Heading1"/>
      </w:pPr>
      <w:r>
        <w:t>Assessment and Response Recommendations</w:t>
      </w:r>
    </w:p>
    <w:p>
      <w:pPr>
        <w:keepLines/>
      </w:pPr>
      <w:r>
        <w:rPr>
          <w:b/>
        </w:rPr>
        <w:t xml:space="preserve">Assessment: </w:t>
      </w:r>
      <w:r>
        <w:t>[Summarize evidence-supported actor attribution, geographic links, relevant attack history and targeted industries. State confidence and any evidence gaps.]</w:t>
      </w:r>
    </w:p>
    <w:p>
      <w:pPr>
        <w:keepLines/>
      </w:pPr>
      <w:r>
        <w:rPr>
          <w:b/>
        </w:rPr>
        <w:t xml:space="preserve">Recommended response: </w:t>
      </w:r>
      <w:r>
        <w:t>[Describe recommended actions and explain how they address the findings]</w:t>
      </w:r>
    </w:p>
    <w:sectPr w:rsidR="00FC693F" w:rsidRPr="0006063C" w:rsidSect="00034616">
      <w:footerReference w:type="default" r:id="rId9"/>
      <w:pgSz w:w="11905" w:h="16838"/>
      <w:pgMar w:top="936" w:right="1152" w:bottom="936" w:left="1152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00"/>
    </w:pPr>
    <w:rPr>
      <w:rFonts w:ascii="Arial" w:hAnsi="Arial" w:eastAsia="Arial" w:cs="Arial"/>
      <w:b w:val="0"/>
      <w:color w:val="00000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b w:val="0"/>
      <w:color w:val="000000"/>
      <w:sz w:val="1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b w:val="0"/>
      <w:color w:val="000000"/>
      <w:sz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="Arial" w:hAnsi="Arial" w:eastAsia="Arial" w:cs="Arial"/>
      <w:b/>
      <w:bCs/>
      <w:color w:val="000000"/>
      <w:sz w:val="26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 w:line="240" w:lineRule="auto"/>
      <w:outlineLvl w:val="1"/>
    </w:pPr>
    <w:rPr>
      <w:rFonts w:ascii="Arial" w:hAnsi="Arial" w:eastAsia="Arial" w:cs="Arial"/>
      <w:b/>
      <w:bCs/>
      <w:color w:val="000000"/>
      <w:sz w:val="22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20" w:line="240" w:lineRule="auto" w:before="0"/>
      <w:contextualSpacing/>
    </w:pPr>
    <w:rPr>
      <w:rFonts w:ascii="Arial" w:hAnsi="Arial" w:eastAsia="Arial" w:cs="Arial"/>
      <w:b w:val="0"/>
      <w:color w:val="000000"/>
      <w:spacing w:val="5"/>
      <w:kern w:val="28"/>
      <w:sz w:val="46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216" w:hanging="216"/>
      <w:contextualSpacing/>
    </w:pPr>
    <w:rPr>
      <w:rFonts w:ascii="Arial" w:hAnsi="Arial" w:eastAsia="Arial" w:cs="Arial"/>
      <w:b w:val="0"/>
      <w:color w:val="000000"/>
      <w:sz w:val="21"/>
      <w:lang w:val="en-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plateInstruction">
    <w:name w:val="Template Instruction"/>
    <w:basedOn w:val="Normal"/>
    <w:pPr>
      <w:spacing w:after="120"/>
    </w:pPr>
    <w:rPr>
      <w:rFonts w:ascii="Arial" w:hAnsi="Arial" w:eastAsia="Arial" w:cs="Arial"/>
      <w:b w:val="0"/>
      <w:color w:val="505050"/>
      <w:sz w:val="19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Threat Intelligence Report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